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E6" w:rsidRDefault="00D91DE6" w:rsidP="002E7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329" w:rsidRDefault="002E7329" w:rsidP="002E7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Лабораторное занятие № 3</w:t>
      </w:r>
    </w:p>
    <w:p w:rsidR="002E7329" w:rsidRDefault="002E7329" w:rsidP="002E7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2E732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E7329">
        <w:rPr>
          <w:rFonts w:ascii="Times New Roman" w:hAnsi="Times New Roman"/>
          <w:b/>
          <w:sz w:val="28"/>
          <w:szCs w:val="28"/>
          <w:lang w:val="kk-KZ"/>
        </w:rPr>
        <w:t>Изучение у</w:t>
      </w:r>
      <w:bookmarkStart w:id="0" w:name="_GoBack"/>
      <w:bookmarkEnd w:id="0"/>
      <w:r w:rsidRPr="002E7329">
        <w:rPr>
          <w:rFonts w:ascii="Times New Roman" w:hAnsi="Times New Roman"/>
          <w:b/>
          <w:sz w:val="28"/>
          <w:szCs w:val="28"/>
          <w:lang w:val="kk-KZ"/>
        </w:rPr>
        <w:t>льтраструктурной патологии цитоплазмы и клеточных мембран (</w:t>
      </w:r>
      <w:proofErr w:type="spellStart"/>
      <w:r w:rsidRPr="002E7329">
        <w:rPr>
          <w:rFonts w:ascii="Times New Roman" w:hAnsi="Times New Roman"/>
          <w:b/>
          <w:sz w:val="28"/>
          <w:szCs w:val="28"/>
        </w:rPr>
        <w:t>электроннограммы</w:t>
      </w:r>
      <w:proofErr w:type="spellEnd"/>
      <w:r w:rsidRPr="002E7329">
        <w:rPr>
          <w:rFonts w:ascii="Times New Roman" w:hAnsi="Times New Roman"/>
          <w:b/>
          <w:sz w:val="28"/>
          <w:szCs w:val="28"/>
        </w:rPr>
        <w:t>) при различных заболеваниях</w:t>
      </w:r>
      <w:r w:rsidRPr="002E732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E7329" w:rsidRDefault="002E7329" w:rsidP="002E73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E7329" w:rsidRDefault="002E7329" w:rsidP="002E732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электроннограммы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микрофотографи</w:t>
      </w:r>
      <w:r w:rsidR="007506A5" w:rsidRPr="007506A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зарисовать, отметив морфологические особенности патологии </w:t>
      </w:r>
      <w:r w:rsidR="000B45CD">
        <w:rPr>
          <w:rFonts w:ascii="Times New Roman" w:hAnsi="Times New Roman" w:cs="Times New Roman"/>
          <w:b/>
          <w:sz w:val="28"/>
          <w:szCs w:val="28"/>
        </w:rPr>
        <w:t xml:space="preserve">цитоплазмы и </w:t>
      </w:r>
      <w:r>
        <w:rPr>
          <w:rFonts w:ascii="Times New Roman" w:hAnsi="Times New Roman" w:cs="Times New Roman"/>
          <w:b/>
          <w:sz w:val="28"/>
          <w:szCs w:val="28"/>
        </w:rPr>
        <w:t xml:space="preserve">клеточных </w:t>
      </w:r>
      <w:r w:rsidR="000B45CD">
        <w:rPr>
          <w:rFonts w:ascii="Times New Roman" w:hAnsi="Times New Roman" w:cs="Times New Roman"/>
          <w:b/>
          <w:sz w:val="28"/>
          <w:szCs w:val="28"/>
        </w:rPr>
        <w:t>мембран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7329" w:rsidRDefault="002E7329" w:rsidP="002E732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(подписать Ф.И.О. _ПК_Лаб3)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2E7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2E7329" w:rsidRDefault="002E7329" w:rsidP="002E7329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</w:hyperlink>
    </w:p>
    <w:p w:rsidR="002E7329" w:rsidRDefault="002E7329" w:rsidP="002E7329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2E7329" w:rsidRDefault="002E7329" w:rsidP="002E7329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суббота 13.02.21</w:t>
      </w:r>
    </w:p>
    <w:p w:rsidR="002E7329" w:rsidRDefault="002E7329">
      <w:pPr>
        <w:rPr>
          <w:rFonts w:ascii="Times New Roman" w:hAnsi="Times New Roman"/>
          <w:sz w:val="20"/>
          <w:szCs w:val="20"/>
          <w:lang w:val="kk-KZ"/>
        </w:rPr>
      </w:pPr>
    </w:p>
    <w:p w:rsidR="002E7329" w:rsidRDefault="003565E5" w:rsidP="00C473C0">
      <w:pPr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53838" cy="3276600"/>
            <wp:effectExtent l="0" t="0" r="8890" b="0"/>
            <wp:docPr id="1" name="Рисунок 1" descr="https://ars.els-cdn.com/content/image/3-s2.0-B9780124157590000042-f04-12-9780124157590.jpg?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s.els-cdn.com/content/image/3-s2.0-B9780124157590000042-f04-12-9780124157590.jpg?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86" cy="32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3C0" w:rsidRPr="000F17B2" w:rsidRDefault="00C473C0" w:rsidP="00D051A0">
      <w:pPr>
        <w:jc w:val="both"/>
        <w:rPr>
          <w:rFonts w:ascii="Times New Roman" w:hAnsi="Times New Roman"/>
          <w:sz w:val="28"/>
          <w:szCs w:val="28"/>
        </w:rPr>
      </w:pPr>
      <w:r w:rsidRPr="000F17B2">
        <w:rPr>
          <w:rFonts w:ascii="Times New Roman" w:hAnsi="Times New Roman"/>
          <w:sz w:val="28"/>
          <w:szCs w:val="28"/>
        </w:rPr>
        <w:t>Рис.1. Набухание клеток. Увеличение эпителиальных клеток почечных канальцев у собак в состоянии септического шока. Стрелками показа</w:t>
      </w:r>
      <w:r w:rsidR="000F17B2">
        <w:rPr>
          <w:rFonts w:ascii="Times New Roman" w:hAnsi="Times New Roman"/>
          <w:sz w:val="28"/>
          <w:szCs w:val="28"/>
        </w:rPr>
        <w:t>но выпуклость апикальных частей</w:t>
      </w:r>
      <w:r w:rsidR="00D051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51A0">
        <w:rPr>
          <w:rFonts w:ascii="Times New Roman" w:hAnsi="Times New Roman"/>
          <w:sz w:val="28"/>
          <w:szCs w:val="28"/>
        </w:rPr>
        <w:t>клеток</w:t>
      </w:r>
      <w:r w:rsidR="000F17B2">
        <w:rPr>
          <w:rFonts w:ascii="Times New Roman" w:hAnsi="Times New Roman"/>
          <w:sz w:val="28"/>
          <w:szCs w:val="28"/>
        </w:rPr>
        <w:t>,  потерю</w:t>
      </w:r>
      <w:proofErr w:type="gramEnd"/>
      <w:r w:rsidR="000F17B2">
        <w:rPr>
          <w:rFonts w:ascii="Times New Roman" w:hAnsi="Times New Roman"/>
          <w:sz w:val="28"/>
          <w:szCs w:val="28"/>
        </w:rPr>
        <w:t xml:space="preserve"> щеточной каёмки</w:t>
      </w:r>
      <w:r w:rsidR="00D051A0">
        <w:rPr>
          <w:rFonts w:ascii="Times New Roman" w:hAnsi="Times New Roman"/>
          <w:sz w:val="28"/>
          <w:szCs w:val="28"/>
        </w:rPr>
        <w:t xml:space="preserve">, подъем ядер от их нормального базального положения в пораженных клетках. Х 200. </w:t>
      </w:r>
      <w:r w:rsidR="0079558D">
        <w:rPr>
          <w:rFonts w:ascii="Times New Roman" w:hAnsi="Times New Roman"/>
          <w:sz w:val="28"/>
          <w:szCs w:val="28"/>
        </w:rPr>
        <w:t>Окраска: г</w:t>
      </w:r>
      <w:r w:rsidR="00D051A0">
        <w:rPr>
          <w:rFonts w:ascii="Times New Roman" w:hAnsi="Times New Roman"/>
          <w:sz w:val="28"/>
          <w:szCs w:val="28"/>
        </w:rPr>
        <w:t>ематоксилин-эозин.</w:t>
      </w:r>
    </w:p>
    <w:p w:rsidR="000F17B2" w:rsidRDefault="008B75F9" w:rsidP="00C473C0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66825" cy="5610225"/>
            <wp:effectExtent l="0" t="0" r="9525" b="9525"/>
            <wp:docPr id="3" name="Рисунок 3" descr="https://ars.els-cdn.com/content/image/3-s2.0-B9780080468846001123-gr7.jpg?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s.els-cdn.com/content/image/3-s2.0-B9780080468846001123-gr7.jpg?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55A" w:rsidRDefault="001C255A" w:rsidP="009F71AC">
      <w:pPr>
        <w:jc w:val="both"/>
        <w:rPr>
          <w:rFonts w:ascii="Times New Roman" w:hAnsi="Times New Roman" w:cs="Times New Roman"/>
          <w:color w:val="202124"/>
          <w:sz w:val="28"/>
          <w:szCs w:val="28"/>
        </w:rPr>
      </w:pPr>
    </w:p>
    <w:p w:rsidR="009F71AC" w:rsidRDefault="004E0D1D" w:rsidP="009F71AC">
      <w:pPr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 xml:space="preserve">Рис. 2. 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Предлагаемый механизм набухания и разрыва плазматической мембраны, приводящего к гибели некротических клеток. Первоначально после гипоксии и других метаболических стрессов истощение АТФ приводит к коллапсу градиента </w:t>
      </w:r>
      <w:proofErr w:type="spellStart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>Na</w:t>
      </w:r>
      <w:proofErr w:type="spellEnd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+ и K + из-за ингибирования </w:t>
      </w:r>
      <w:proofErr w:type="spellStart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>Na</w:t>
      </w:r>
      <w:proofErr w:type="spellEnd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>, K-</w:t>
      </w:r>
      <w:proofErr w:type="spellStart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>АТФазы</w:t>
      </w:r>
      <w:proofErr w:type="spellEnd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и открыти</w:t>
      </w:r>
      <w:r w:rsidR="009F71AC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каналов одновалентных катионов, но набухание клеток ограничивается непроницаемостью для анионов. Позже открываются анионные каналы, чувствительные к глицину, что ускоряет набухание пузырьковых клеток. Отек продолжается до разрыва пузырька. Начало гибели клеток</w:t>
      </w:r>
      <w:r w:rsidR="009F71AC" w:rsidRPr="009F71AC">
        <w:rPr>
          <w:color w:val="202124"/>
          <w:sz w:val="42"/>
          <w:szCs w:val="42"/>
        </w:rPr>
        <w:t xml:space="preserve"> 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происходит с потерей барьера проницаемости плазматической мембраны, поскольку ядро ​​окрашивается </w:t>
      </w:r>
      <w:proofErr w:type="spellStart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>трипановым</w:t>
      </w:r>
      <w:proofErr w:type="spellEnd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синим и выходит наружу</w:t>
      </w:r>
      <w:r w:rsidR="009F71AC" w:rsidRPr="009F71AC">
        <w:rPr>
          <w:rFonts w:ascii="Courier New" w:hAnsi="Courier New" w:cs="Courier New"/>
          <w:color w:val="202124"/>
          <w:sz w:val="42"/>
          <w:szCs w:val="42"/>
        </w:rPr>
        <w:t xml:space="preserve"> </w:t>
      </w:r>
      <w:proofErr w:type="spellStart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>лактатдегидрогеназа</w:t>
      </w:r>
      <w:proofErr w:type="spellEnd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(ЛДГ) (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  <w:lang w:val="en-US"/>
        </w:rPr>
        <w:t>Nishimura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  <w:lang w:val="en-US"/>
        </w:rPr>
        <w:t>and</w:t>
      </w:r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9F71AC" w:rsidRPr="009F71AC">
        <w:rPr>
          <w:rFonts w:ascii="Times New Roman" w:hAnsi="Times New Roman" w:cs="Times New Roman"/>
          <w:color w:val="202124"/>
          <w:sz w:val="28"/>
          <w:szCs w:val="28"/>
          <w:lang w:val="en-US"/>
        </w:rPr>
        <w:t>Lemasters</w:t>
      </w:r>
      <w:proofErr w:type="spellEnd"/>
      <w:r w:rsidR="009F71AC" w:rsidRPr="009F71AC">
        <w:rPr>
          <w:rFonts w:ascii="Times New Roman" w:hAnsi="Times New Roman" w:cs="Times New Roman"/>
          <w:color w:val="202124"/>
          <w:sz w:val="28"/>
          <w:szCs w:val="28"/>
        </w:rPr>
        <w:t xml:space="preserve"> 2001</w:t>
      </w:r>
      <w:r w:rsidR="009F71AC">
        <w:rPr>
          <w:rFonts w:ascii="Times New Roman" w:hAnsi="Times New Roman" w:cs="Times New Roman"/>
          <w:color w:val="202124"/>
          <w:sz w:val="28"/>
          <w:szCs w:val="28"/>
        </w:rPr>
        <w:t>).</w:t>
      </w:r>
    </w:p>
    <w:p w:rsidR="004E0D1D" w:rsidRDefault="004E0D1D" w:rsidP="009F7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Картинки по запросу &quot;foto of pathology of cell membran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foto of pathology of cell membranes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5CE" w:rsidRDefault="003635CE" w:rsidP="009F7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А                                                   В</w:t>
      </w:r>
    </w:p>
    <w:p w:rsidR="003635CE" w:rsidRDefault="003635CE" w:rsidP="009F7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 Строение нормальных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некротизированных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клеток печени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B11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1134">
        <w:rPr>
          <w:rFonts w:ascii="Times New Roman" w:hAnsi="Times New Roman" w:cs="Times New Roman"/>
          <w:sz w:val="28"/>
          <w:szCs w:val="28"/>
        </w:rPr>
        <w:t xml:space="preserve"> А – </w:t>
      </w:r>
      <w:proofErr w:type="spellStart"/>
      <w:r w:rsidR="00BB1134">
        <w:rPr>
          <w:rFonts w:ascii="Times New Roman" w:hAnsi="Times New Roman" w:cs="Times New Roman"/>
          <w:sz w:val="28"/>
          <w:szCs w:val="28"/>
        </w:rPr>
        <w:t>гепатоциты</w:t>
      </w:r>
      <w:proofErr w:type="spellEnd"/>
      <w:r w:rsidR="00BB1134">
        <w:rPr>
          <w:rFonts w:ascii="Times New Roman" w:hAnsi="Times New Roman" w:cs="Times New Roman"/>
          <w:sz w:val="28"/>
          <w:szCs w:val="28"/>
        </w:rPr>
        <w:t xml:space="preserve"> в норме имеют полигональную форму, четкие клеточные границы</w:t>
      </w:r>
      <w:r w:rsidR="005078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82C">
        <w:rPr>
          <w:rFonts w:ascii="Times New Roman" w:hAnsi="Times New Roman" w:cs="Times New Roman"/>
          <w:sz w:val="28"/>
          <w:szCs w:val="28"/>
        </w:rPr>
        <w:t>( целостную</w:t>
      </w:r>
      <w:proofErr w:type="gramEnd"/>
      <w:r w:rsidR="0050782C">
        <w:rPr>
          <w:rFonts w:ascii="Times New Roman" w:hAnsi="Times New Roman" w:cs="Times New Roman"/>
          <w:sz w:val="28"/>
          <w:szCs w:val="28"/>
        </w:rPr>
        <w:t xml:space="preserve"> плазматическую мембрану),</w:t>
      </w:r>
      <w:r w:rsidR="00BB1134">
        <w:rPr>
          <w:rFonts w:ascii="Times New Roman" w:hAnsi="Times New Roman" w:cs="Times New Roman"/>
          <w:sz w:val="28"/>
          <w:szCs w:val="28"/>
        </w:rPr>
        <w:t xml:space="preserve"> </w:t>
      </w:r>
      <w:r w:rsidR="00306BF5">
        <w:rPr>
          <w:rFonts w:ascii="Times New Roman" w:hAnsi="Times New Roman" w:cs="Times New Roman"/>
          <w:sz w:val="28"/>
          <w:szCs w:val="28"/>
        </w:rPr>
        <w:t xml:space="preserve">клеточные контакты сохранены, </w:t>
      </w:r>
      <w:r w:rsidR="00BB1134">
        <w:rPr>
          <w:rFonts w:ascii="Times New Roman" w:hAnsi="Times New Roman" w:cs="Times New Roman"/>
          <w:sz w:val="28"/>
          <w:szCs w:val="28"/>
        </w:rPr>
        <w:t xml:space="preserve">крупное ядро по центру, окраска цитоплазмы диффузная; В – безъядерные </w:t>
      </w:r>
      <w:proofErr w:type="spellStart"/>
      <w:r w:rsidR="00BB1134">
        <w:rPr>
          <w:rFonts w:ascii="Times New Roman" w:hAnsi="Times New Roman" w:cs="Times New Roman"/>
          <w:sz w:val="28"/>
          <w:szCs w:val="28"/>
        </w:rPr>
        <w:t>гепатоциты</w:t>
      </w:r>
      <w:proofErr w:type="spellEnd"/>
      <w:r w:rsidR="00BB1134">
        <w:rPr>
          <w:rFonts w:ascii="Times New Roman" w:hAnsi="Times New Roman" w:cs="Times New Roman"/>
          <w:sz w:val="28"/>
          <w:szCs w:val="28"/>
        </w:rPr>
        <w:t xml:space="preserve">, </w:t>
      </w:r>
      <w:r w:rsidR="00306BF5">
        <w:rPr>
          <w:rFonts w:ascii="Times New Roman" w:hAnsi="Times New Roman" w:cs="Times New Roman"/>
          <w:sz w:val="28"/>
          <w:szCs w:val="28"/>
        </w:rPr>
        <w:t xml:space="preserve">потеря клеточных контактов, увеличение интерстициального пространства (набухание), </w:t>
      </w:r>
      <w:r w:rsidR="00BB1134">
        <w:rPr>
          <w:rFonts w:ascii="Times New Roman" w:hAnsi="Times New Roman" w:cs="Times New Roman"/>
          <w:sz w:val="28"/>
          <w:szCs w:val="28"/>
        </w:rPr>
        <w:t>гомогенная окраска цитоплазмы</w:t>
      </w:r>
      <w:r w:rsidR="00306BF5">
        <w:rPr>
          <w:rFonts w:ascii="Times New Roman" w:hAnsi="Times New Roman" w:cs="Times New Roman"/>
          <w:sz w:val="28"/>
          <w:szCs w:val="28"/>
        </w:rPr>
        <w:t>, ее вакуолизация. Х400. Окраска: гематоксилин-эозин.</w:t>
      </w:r>
      <w:r w:rsidR="00BB1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081" w:rsidRPr="009F71AC" w:rsidRDefault="002F1081" w:rsidP="009F71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57725" cy="4812983"/>
            <wp:effectExtent l="0" t="0" r="0" b="6985"/>
            <wp:docPr id="6" name="Рисунок 6" descr="Oxidative stress. From Normal cell, to Oxidative stress and aggressive free radicals, cell death. Vector diagram for your design, educational, science and medical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xidative stress. From Normal cell, to Oxidative stress and aggressive free radicals, cell death. Vector diagram for your design, educational, science and medical u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2" cy="482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081" w:rsidRPr="009F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5A"/>
    <w:rsid w:val="0001369C"/>
    <w:rsid w:val="000B45CD"/>
    <w:rsid w:val="000F17B2"/>
    <w:rsid w:val="001C255A"/>
    <w:rsid w:val="002E7329"/>
    <w:rsid w:val="002F1081"/>
    <w:rsid w:val="00306BF5"/>
    <w:rsid w:val="003565E5"/>
    <w:rsid w:val="003635CE"/>
    <w:rsid w:val="00456908"/>
    <w:rsid w:val="004E0D1D"/>
    <w:rsid w:val="0050782C"/>
    <w:rsid w:val="0055475A"/>
    <w:rsid w:val="007506A5"/>
    <w:rsid w:val="0079558D"/>
    <w:rsid w:val="008B75F9"/>
    <w:rsid w:val="008D6242"/>
    <w:rsid w:val="009F71AC"/>
    <w:rsid w:val="00BB1134"/>
    <w:rsid w:val="00C473C0"/>
    <w:rsid w:val="00D051A0"/>
    <w:rsid w:val="00D91DE6"/>
    <w:rsid w:val="00DF45DD"/>
    <w:rsid w:val="00E3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CFDA"/>
  <w15:chartTrackingRefBased/>
  <w15:docId w15:val="{06EDCB30-9A9B-4650-869A-9C0B26C6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73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E7329"/>
    <w:pPr>
      <w:spacing w:line="254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47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73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2021-02-08T16:00:00Z</dcterms:created>
  <dcterms:modified xsi:type="dcterms:W3CDTF">2021-02-09T06:39:00Z</dcterms:modified>
</cp:coreProperties>
</file>